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48E8D"/>
    <w:p w14:paraId="58601E6F">
      <w:pPr>
        <w:jc w:val="center"/>
      </w:pPr>
    </w:p>
    <w:p w14:paraId="79F55E2B">
      <w:pPr>
        <w:jc w:val="center"/>
      </w:pPr>
    </w:p>
    <w:p w14:paraId="5F308233">
      <w:pPr>
        <w:jc w:val="center"/>
        <w:rPr>
          <w:b/>
          <w:sz w:val="28"/>
        </w:rPr>
      </w:pPr>
      <w:r>
        <w:rPr>
          <w:b/>
          <w:sz w:val="28"/>
        </w:rPr>
        <w:t xml:space="preserve">Odred izviđača „Dr Milenko Hadžić” Svrljig </w:t>
      </w:r>
    </w:p>
    <w:p w14:paraId="33680A24">
      <w:pPr>
        <w:jc w:val="center"/>
        <w:rPr>
          <w:b/>
          <w:sz w:val="28"/>
        </w:rPr>
      </w:pPr>
    </w:p>
    <w:p w14:paraId="4D37A9DB">
      <w:pPr>
        <w:jc w:val="center"/>
        <w:rPr>
          <w:b/>
          <w:sz w:val="28"/>
        </w:rPr>
      </w:pPr>
    </w:p>
    <w:p w14:paraId="44025D8C">
      <w:pPr>
        <w:jc w:val="center"/>
      </w:pPr>
    </w:p>
    <w:p w14:paraId="65677E03">
      <w:pPr>
        <w:tabs>
          <w:tab w:val="left" w:pos="4710"/>
        </w:tabs>
        <w:jc w:val="center"/>
        <w:rPr>
          <w:b/>
          <w:sz w:val="28"/>
        </w:rPr>
      </w:pPr>
      <w:r>
        <w:rPr>
          <w:b/>
          <w:sz w:val="28"/>
        </w:rPr>
        <w:t>ELABORAT</w:t>
      </w:r>
    </w:p>
    <w:p w14:paraId="38D036B5">
      <w:pPr>
        <w:jc w:val="center"/>
      </w:pPr>
    </w:p>
    <w:p w14:paraId="0C1D4866">
      <w:pPr>
        <w:jc w:val="center"/>
      </w:pPr>
    </w:p>
    <w:p w14:paraId="0FF43146">
      <w:pPr>
        <w:jc w:val="center"/>
      </w:pPr>
    </w:p>
    <w:p w14:paraId="0F564C4F">
      <w:pPr>
        <w:jc w:val="center"/>
      </w:pPr>
      <w:r>
        <w:drawing>
          <wp:inline distT="0" distB="0" distL="0" distR="0">
            <wp:extent cx="1764665" cy="177800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538" cy="177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5F7A8">
      <w:pPr>
        <w:jc w:val="center"/>
      </w:pPr>
    </w:p>
    <w:p w14:paraId="3081FC5C">
      <w:pPr>
        <w:jc w:val="center"/>
        <w:rPr>
          <w:sz w:val="14"/>
        </w:rPr>
      </w:pPr>
      <w:r>
        <w:rPr>
          <w:b/>
          <w:sz w:val="36"/>
        </w:rPr>
        <w:t>AVANTURA POČINJE U SVRLJIGU</w:t>
      </w:r>
    </w:p>
    <w:p w14:paraId="056D2D55">
      <w:pPr>
        <w:jc w:val="center"/>
        <w:rPr>
          <w:sz w:val="14"/>
        </w:rPr>
      </w:pPr>
      <w:r>
        <w:rPr>
          <w:b/>
          <w:sz w:val="24"/>
        </w:rPr>
        <w:t>POTRAGA ZA IZGUBLJENIM BLAGOM</w:t>
      </w:r>
    </w:p>
    <w:p w14:paraId="006D09BC">
      <w:pPr>
        <w:pStyle w:val="166"/>
        <w:jc w:val="center"/>
      </w:pPr>
    </w:p>
    <w:p w14:paraId="4E3E17EA">
      <w:pPr>
        <w:pStyle w:val="166"/>
        <w:jc w:val="center"/>
      </w:pPr>
    </w:p>
    <w:p w14:paraId="7404ED00">
      <w:r>
        <w:br w:type="page"/>
      </w:r>
    </w:p>
    <w:p w14:paraId="72A8B42E">
      <w:pPr>
        <w:pStyle w:val="2"/>
        <w:rPr>
          <w:sz w:val="22"/>
          <w:szCs w:val="22"/>
        </w:rPr>
      </w:pPr>
      <w:r>
        <w:rPr>
          <w:sz w:val="22"/>
          <w:szCs w:val="22"/>
        </w:rPr>
        <w:t>1. OSNOVNI PODACI O AKCIJI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0"/>
        <w:gridCol w:w="5270"/>
      </w:tblGrid>
      <w:tr w14:paraId="51DBD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76FFC9D4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Radni naziv</w:t>
            </w:r>
          </w:p>
        </w:tc>
        <w:tc>
          <w:tcPr>
            <w:tcW w:w="5270" w:type="dxa"/>
            <w:vAlign w:val="center"/>
          </w:tcPr>
          <w:p w14:paraId="324D042A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„Avantura počinje u Svrljigu“</w:t>
            </w:r>
          </w:p>
        </w:tc>
      </w:tr>
      <w:tr w14:paraId="08656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408A3401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Tema</w:t>
            </w:r>
          </w:p>
        </w:tc>
        <w:tc>
          <w:tcPr>
            <w:tcW w:w="5270" w:type="dxa"/>
            <w:vAlign w:val="center"/>
          </w:tcPr>
          <w:p w14:paraId="4670DA08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„Potraga za izgubljenim blagom“</w:t>
            </w:r>
          </w:p>
        </w:tc>
      </w:tr>
      <w:tr w14:paraId="2191D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3654AB0C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Datum</w:t>
            </w:r>
          </w:p>
        </w:tc>
        <w:tc>
          <w:tcPr>
            <w:tcW w:w="5270" w:type="dxa"/>
            <w:vAlign w:val="center"/>
          </w:tcPr>
          <w:p w14:paraId="7B6770F4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13.09.2026. godine</w:t>
            </w:r>
          </w:p>
        </w:tc>
      </w:tr>
      <w:tr w14:paraId="6B695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70E0AC4A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Mesto početka</w:t>
            </w:r>
          </w:p>
        </w:tc>
        <w:tc>
          <w:tcPr>
            <w:tcW w:w="5270" w:type="dxa"/>
            <w:vAlign w:val="center"/>
          </w:tcPr>
          <w:p w14:paraId="05EB983D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Dvorište Osnovne škole „Dobrila Stambolić“ u Svrljigu</w:t>
            </w:r>
          </w:p>
        </w:tc>
      </w:tr>
      <w:tr w14:paraId="0D05B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55DD9D5A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Organizator</w:t>
            </w:r>
          </w:p>
        </w:tc>
        <w:tc>
          <w:tcPr>
            <w:tcW w:w="5270" w:type="dxa"/>
            <w:vAlign w:val="center"/>
          </w:tcPr>
          <w:p w14:paraId="04DD2888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Odred izviđača „Dr Milenko Hadžić“ Svrljig</w:t>
            </w:r>
          </w:p>
        </w:tc>
      </w:tr>
      <w:tr w14:paraId="127FE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735FD5BA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Kategorije</w:t>
            </w:r>
          </w:p>
        </w:tc>
        <w:tc>
          <w:tcPr>
            <w:tcW w:w="5270" w:type="dxa"/>
            <w:vAlign w:val="center"/>
          </w:tcPr>
          <w:p w14:paraId="5E4A47B6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Poletarci i pčelice</w:t>
            </w:r>
          </w:p>
        </w:tc>
      </w:tr>
    </w:tbl>
    <w:p w14:paraId="234E0984">
      <w:pPr>
        <w:pStyle w:val="2"/>
        <w:rPr>
          <w:sz w:val="22"/>
          <w:szCs w:val="22"/>
        </w:rPr>
      </w:pPr>
      <w:r>
        <w:rPr>
          <w:sz w:val="22"/>
          <w:szCs w:val="22"/>
        </w:rPr>
        <w:t>2. RUKOVODSTVO AKCIJE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0"/>
        <w:gridCol w:w="5270"/>
      </w:tblGrid>
      <w:tr w14:paraId="61A03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5ADE7C41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Starešina akcije</w:t>
            </w:r>
          </w:p>
        </w:tc>
        <w:tc>
          <w:tcPr>
            <w:tcW w:w="5270" w:type="dxa"/>
            <w:vAlign w:val="center"/>
          </w:tcPr>
          <w:p w14:paraId="07021131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Luka Milosavljević • 061/1476484</w:t>
            </w:r>
          </w:p>
        </w:tc>
      </w:tr>
      <w:tr w14:paraId="115CD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1F66E45E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Načelnik akcije</w:t>
            </w:r>
          </w:p>
        </w:tc>
        <w:tc>
          <w:tcPr>
            <w:tcW w:w="5270" w:type="dxa"/>
            <w:vAlign w:val="center"/>
          </w:tcPr>
          <w:p w14:paraId="6491D051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Aleksa Aleksić • 061/6434027</w:t>
            </w:r>
          </w:p>
        </w:tc>
      </w:tr>
      <w:tr w14:paraId="336ED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1B9B8BB2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Predsednik takmičarske komisije</w:t>
            </w:r>
          </w:p>
        </w:tc>
        <w:tc>
          <w:tcPr>
            <w:tcW w:w="5270" w:type="dxa"/>
            <w:vAlign w:val="center"/>
          </w:tcPr>
          <w:p w14:paraId="450408CB">
            <w:pPr>
              <w:pStyle w:val="166"/>
              <w:spacing w:after="0"/>
              <w:rPr>
                <w:sz w:val="22"/>
              </w:rPr>
            </w:pPr>
            <w:r>
              <w:rPr>
                <w:sz w:val="22"/>
              </w:rPr>
              <w:t>Julijana Stanković Nikolić • 064/1771924</w:t>
            </w:r>
          </w:p>
        </w:tc>
      </w:tr>
    </w:tbl>
    <w:p w14:paraId="751592F9">
      <w:pPr>
        <w:pStyle w:val="2"/>
        <w:rPr>
          <w:sz w:val="22"/>
          <w:szCs w:val="22"/>
        </w:rPr>
      </w:pPr>
      <w:r>
        <w:rPr>
          <w:sz w:val="22"/>
          <w:szCs w:val="22"/>
        </w:rPr>
        <w:t>3. PRIJAVA EKIPA</w:t>
      </w:r>
    </w:p>
    <w:p w14:paraId="2ECFAF7C">
      <w:pPr>
        <w:rPr>
          <w:sz w:val="22"/>
          <w:lang w:val="fr-FR"/>
        </w:rPr>
      </w:pPr>
      <w:r>
        <w:rPr>
          <w:sz w:val="22"/>
          <w:lang w:val="fr-FR"/>
        </w:rPr>
        <w:t>Prijava ekipa vrši se putem Instagram profila @oi_dr_milenko_hadzic_svrljig. Rok za prijavu je 10.09.2026. godine. Prilikom prijave dostavljaju se osnovni podaci o odredu i ekipi, broj učesnika i podaci o predvodniku.</w:t>
      </w:r>
    </w:p>
    <w:p w14:paraId="75AEE78D">
      <w:pPr>
        <w:pStyle w:val="2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4. UČESNICI</w:t>
      </w:r>
    </w:p>
    <w:p w14:paraId="601AF916">
      <w:pPr>
        <w:rPr>
          <w:sz w:val="22"/>
          <w:lang w:val="fr-FR"/>
        </w:rPr>
      </w:pPr>
      <w:r>
        <w:rPr>
          <w:sz w:val="22"/>
          <w:lang w:val="fr-FR"/>
        </w:rPr>
        <w:t>Pravo na takmičenje imaju sve izviđačke jedinice Saveza izviđača Srbije koje prijave svoje ekipe u predviđenom roku i ispune uslove za učešće. Akcija je namenjena poletarcima i pčelicama, uz prisustvo i pratnju njihovih predvodnika.</w:t>
      </w:r>
    </w:p>
    <w:p w14:paraId="64C1A6F0">
      <w:pPr>
        <w:pStyle w:val="2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5. KONCEPT AKCIJE</w:t>
      </w:r>
    </w:p>
    <w:p w14:paraId="572633AF">
      <w:pPr>
        <w:rPr>
          <w:sz w:val="22"/>
          <w:lang w:val="fr-FR"/>
        </w:rPr>
      </w:pPr>
      <w:r>
        <w:rPr>
          <w:sz w:val="22"/>
          <w:lang w:val="fr-FR"/>
        </w:rPr>
        <w:t>Akcija je zamišljena kao tematska avantura u kojoj ekipe kroz igru, kretanje, tragove, zagonetke i jednostavne izviđačke zadatke pokušavaju da pronađu izgubljeno blago. Program je prilagođen uzrastu učesnika i stavlja naglasak na druženje, timski rad, kreativnost i primenu osnovnih izviđačkih znanja.</w:t>
      </w:r>
    </w:p>
    <w:p w14:paraId="08BFC513">
      <w:pPr>
        <w:rPr>
          <w:lang w:val="fr-FR"/>
        </w:rPr>
      </w:pPr>
      <w:r>
        <w:rPr>
          <w:lang w:val="fr-FR"/>
        </w:rPr>
        <w:br w:type="page"/>
      </w:r>
    </w:p>
    <w:p w14:paraId="37B92120">
      <w:pPr>
        <w:pStyle w:val="2"/>
        <w:spacing w:before="120" w:after="120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6. PREDZADATAK</w:t>
      </w:r>
    </w:p>
    <w:p w14:paraId="49093999">
      <w:pPr>
        <w:pStyle w:val="16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Svaka ekipa može imati </w:t>
      </w:r>
      <w:r>
        <w:rPr>
          <w:rStyle w:val="35"/>
          <w:rFonts w:ascii="Arial" w:hAnsi="Arial" w:cs="Arial"/>
          <w:lang w:val="fr-FR"/>
        </w:rPr>
        <w:t>najmanje 4, a najviše 6 članova</w:t>
      </w:r>
      <w:r>
        <w:rPr>
          <w:rFonts w:ascii="Arial" w:hAnsi="Arial" w:cs="Arial"/>
          <w:lang w:val="fr-FR"/>
        </w:rPr>
        <w:t xml:space="preserve">.Predzadatak se predaje </w:t>
      </w:r>
      <w:r>
        <w:rPr>
          <w:rStyle w:val="35"/>
          <w:rFonts w:ascii="Arial" w:hAnsi="Arial" w:cs="Arial"/>
          <w:lang w:val="fr-FR"/>
        </w:rPr>
        <w:t>prilikom prijave ekipe</w:t>
      </w:r>
      <w:r>
        <w:rPr>
          <w:rFonts w:ascii="Arial" w:hAnsi="Arial" w:cs="Arial"/>
          <w:lang w:val="fr-FR"/>
        </w:rPr>
        <w:t>, a svaka ekipa je u obavezi da donese školski pribor</w:t>
      </w:r>
      <w:bookmarkStart w:id="0" w:name="_GoBack"/>
      <w:bookmarkEnd w:id="0"/>
      <w:r>
        <w:rPr>
          <w:rFonts w:ascii="Arial" w:hAnsi="Arial" w:cs="Arial"/>
          <w:lang w:val="fr-FR"/>
        </w:rPr>
        <w:t>.Kao školski pribor prihvata se sve što se uobičajeno koristi za školu: sveske, olovke, hemijske olovke, bojice, flomasteri, gumice, rezači, lenjiri, blokovi, pribor za crtanje i drugi školski materijal.</w:t>
      </w:r>
      <w:r>
        <w:rPr>
          <w:rStyle w:val="35"/>
          <w:rFonts w:ascii="Arial" w:hAnsi="Arial" w:cs="Arial"/>
          <w:lang w:val="fr-FR"/>
        </w:rPr>
        <w:t>Predzadatak se radi po ekipi</w:t>
      </w:r>
      <w:r>
        <w:rPr>
          <w:rFonts w:ascii="Arial" w:hAnsi="Arial" w:cs="Arial"/>
          <w:lang w:val="fr-FR"/>
        </w:rPr>
        <w:t xml:space="preserve">, odnosno jedna ekipa, bez obzira na to da li ima 4, 5 ili 6 članova, predaje jedan zajednički predzadatak.Predzadatak nosi </w:t>
      </w:r>
      <w:r>
        <w:rPr>
          <w:rStyle w:val="35"/>
          <w:rFonts w:ascii="Arial" w:hAnsi="Arial" w:cs="Arial"/>
          <w:lang w:val="fr-FR"/>
        </w:rPr>
        <w:t>30 poena</w:t>
      </w:r>
      <w:r>
        <w:rPr>
          <w:rFonts w:ascii="Arial" w:hAnsi="Arial" w:cs="Arial"/>
          <w:lang w:val="fr-FR"/>
        </w:rPr>
        <w:t xml:space="preserve"> i uračunava se u ukupan broj poena ekipe.</w:t>
      </w:r>
    </w:p>
    <w:p w14:paraId="3128C806">
      <w:pPr>
        <w:pStyle w:val="2"/>
        <w:spacing w:before="120" w:after="120"/>
        <w:rPr>
          <w:sz w:val="22"/>
          <w:szCs w:val="22"/>
        </w:rPr>
      </w:pPr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</w:rPr>
        <w:t>7. PET BAZA AKCIJE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0"/>
        <w:gridCol w:w="5270"/>
      </w:tblGrid>
      <w:tr w14:paraId="0F8C2E3C">
        <w:trPr>
          <w:jc w:val="center"/>
        </w:trPr>
        <w:tc>
          <w:tcPr>
            <w:tcW w:w="5270" w:type="dxa"/>
            <w:shd w:val="clear" w:color="auto" w:fill="DCE6D5"/>
          </w:tcPr>
          <w:p w14:paraId="3D9CA808">
            <w:pPr>
              <w:spacing w:before="120" w:after="120"/>
              <w:rPr>
                <w:sz w:val="22"/>
              </w:rPr>
            </w:pPr>
            <w:r>
              <w:rPr>
                <w:b/>
                <w:sz w:val="22"/>
              </w:rPr>
              <w:t>Baza</w:t>
            </w:r>
          </w:p>
        </w:tc>
        <w:tc>
          <w:tcPr>
            <w:tcW w:w="5270" w:type="dxa"/>
            <w:shd w:val="clear" w:color="auto" w:fill="DCE6D5"/>
          </w:tcPr>
          <w:p w14:paraId="6B0289F1">
            <w:pPr>
              <w:spacing w:before="120" w:after="120"/>
              <w:rPr>
                <w:sz w:val="22"/>
              </w:rPr>
            </w:pPr>
            <w:r>
              <w:rPr>
                <w:b/>
                <w:sz w:val="22"/>
              </w:rPr>
              <w:t>Sadržaj</w:t>
            </w:r>
          </w:p>
        </w:tc>
      </w:tr>
      <w:tr w14:paraId="0E8C5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</w:tcPr>
          <w:p w14:paraId="329450FF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1. BAZA – TRAG I ORIJENTACIJA</w:t>
            </w:r>
          </w:p>
        </w:tc>
        <w:tc>
          <w:tcPr>
            <w:tcW w:w="5270" w:type="dxa"/>
          </w:tcPr>
          <w:p w14:paraId="25E8F895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Praćenje jednostavnih tragova, oznaka i uputstava i rešavanje zadataka snalaženja u prostoru.</w:t>
            </w:r>
          </w:p>
        </w:tc>
      </w:tr>
      <w:tr w14:paraId="2D7AA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</w:tcPr>
          <w:p w14:paraId="402F4C98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2. BAZA – POZNAJEMO PRIRODU</w:t>
            </w:r>
          </w:p>
        </w:tc>
        <w:tc>
          <w:tcPr>
            <w:tcW w:w="5270" w:type="dxa"/>
          </w:tcPr>
          <w:p w14:paraId="736AF42A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Prepoznavanje biljaka, životinja i pojava iz prirode kroz kratke edukativne igre i pitanja.</w:t>
            </w:r>
          </w:p>
        </w:tc>
      </w:tr>
      <w:tr w14:paraId="5A035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</w:tcPr>
          <w:p w14:paraId="13AB71E5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3. BAZA – MALI IZVIĐAČI</w:t>
            </w:r>
          </w:p>
        </w:tc>
        <w:tc>
          <w:tcPr>
            <w:tcW w:w="5270" w:type="dxa"/>
          </w:tcPr>
          <w:p w14:paraId="438C6371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Praktični zadaci iz osnovnih izviđačkih znanja, prilagođeni uzrastu poletaraca i pčelica.</w:t>
            </w:r>
          </w:p>
        </w:tc>
      </w:tr>
      <w:tr w14:paraId="2BD6D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</w:tcPr>
          <w:p w14:paraId="497084FA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4. BAZA – ZAGONETKE I KREATIVNOST</w:t>
            </w:r>
          </w:p>
        </w:tc>
        <w:tc>
          <w:tcPr>
            <w:tcW w:w="5270" w:type="dxa"/>
          </w:tcPr>
          <w:p w14:paraId="2C75C506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Zagonetke, posmatranje, crtanje i kreativni izazovi kroz koje ekipe dobijaju nove tragove.</w:t>
            </w:r>
          </w:p>
        </w:tc>
      </w:tr>
      <w:tr w14:paraId="0942F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</w:tcPr>
          <w:p w14:paraId="791C48D5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5. BAZA – TIMSKI IZAZOV I ZAVRŠNA POTRAGA</w:t>
            </w:r>
          </w:p>
        </w:tc>
        <w:tc>
          <w:tcPr>
            <w:tcW w:w="5270" w:type="dxa"/>
          </w:tcPr>
          <w:p w14:paraId="4F113CDF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Zajednički izazov i povezivanje svih prethodnih tragova, nakon čega ekipa pokušava da pronađe „izgubljeno blago“.</w:t>
            </w:r>
          </w:p>
        </w:tc>
      </w:tr>
    </w:tbl>
    <w:p w14:paraId="01D57CA7">
      <w:pPr>
        <w:pStyle w:val="166"/>
        <w:spacing w:before="120" w:after="120"/>
        <w:rPr>
          <w:sz w:val="22"/>
        </w:rPr>
      </w:pPr>
      <w:r>
        <w:rPr>
          <w:sz w:val="22"/>
        </w:rPr>
        <w:t>Akcija se realizuje kroz ukupno pet baza. Konkretan sadržaj i bodovanje pojedinačnih zadataka mogu biti precizirani u pravilima akcije i prilagođeni stanju na terenu.</w:t>
      </w:r>
    </w:p>
    <w:p w14:paraId="4D5C0353">
      <w:pPr>
        <w:spacing w:before="120" w:after="120"/>
        <w:rPr>
          <w:sz w:val="22"/>
        </w:rPr>
      </w:pPr>
      <w:r>
        <w:rPr>
          <w:sz w:val="22"/>
        </w:rPr>
        <w:br w:type="page"/>
      </w:r>
    </w:p>
    <w:p w14:paraId="221EFBFC">
      <w:pPr>
        <w:pStyle w:val="2"/>
        <w:spacing w:before="120" w:after="120"/>
        <w:rPr>
          <w:sz w:val="22"/>
          <w:szCs w:val="22"/>
        </w:rPr>
      </w:pPr>
      <w:r>
        <w:rPr>
          <w:sz w:val="22"/>
          <w:szCs w:val="22"/>
        </w:rPr>
        <w:t>8. SATNICA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0"/>
        <w:gridCol w:w="5270"/>
      </w:tblGrid>
      <w:tr w14:paraId="0AAD1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3267EBD5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09:00–09:45</w:t>
            </w:r>
          </w:p>
        </w:tc>
        <w:tc>
          <w:tcPr>
            <w:tcW w:w="5270" w:type="dxa"/>
            <w:vAlign w:val="center"/>
          </w:tcPr>
          <w:p w14:paraId="73E19581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Prijava ekipa</w:t>
            </w:r>
          </w:p>
        </w:tc>
      </w:tr>
      <w:tr w14:paraId="36690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7F046F98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09:45–10:00</w:t>
            </w:r>
          </w:p>
        </w:tc>
        <w:tc>
          <w:tcPr>
            <w:tcW w:w="5270" w:type="dxa"/>
            <w:vAlign w:val="center"/>
          </w:tcPr>
          <w:p w14:paraId="1C91411D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Priprema za otvaranje akcije</w:t>
            </w:r>
          </w:p>
        </w:tc>
      </w:tr>
      <w:tr w14:paraId="7E843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0FC350BE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10:00–10:30</w:t>
            </w:r>
          </w:p>
        </w:tc>
        <w:tc>
          <w:tcPr>
            <w:tcW w:w="5270" w:type="dxa"/>
            <w:vAlign w:val="center"/>
          </w:tcPr>
          <w:p w14:paraId="06FAFC1A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Otvaranje akcije i podela zadataka</w:t>
            </w:r>
          </w:p>
        </w:tc>
      </w:tr>
      <w:tr w14:paraId="15449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5A5766FD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10:30–14:00</w:t>
            </w:r>
          </w:p>
        </w:tc>
        <w:tc>
          <w:tcPr>
            <w:tcW w:w="5270" w:type="dxa"/>
            <w:vAlign w:val="center"/>
          </w:tcPr>
          <w:p w14:paraId="71E39C84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Prelazak staze i realizacija zadataka</w:t>
            </w:r>
          </w:p>
        </w:tc>
      </w:tr>
      <w:tr w14:paraId="691A4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39676A61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14:00–14:30</w:t>
            </w:r>
          </w:p>
        </w:tc>
        <w:tc>
          <w:tcPr>
            <w:tcW w:w="5270" w:type="dxa"/>
            <w:vAlign w:val="center"/>
          </w:tcPr>
          <w:p w14:paraId="06523102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Pauza – ručak</w:t>
            </w:r>
          </w:p>
        </w:tc>
      </w:tr>
      <w:tr w14:paraId="7F03D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28A3AB24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14:30–15:00</w:t>
            </w:r>
          </w:p>
        </w:tc>
        <w:tc>
          <w:tcPr>
            <w:tcW w:w="5270" w:type="dxa"/>
            <w:vAlign w:val="center"/>
          </w:tcPr>
          <w:p w14:paraId="13770E7D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Igra za predvodnike</w:t>
            </w:r>
          </w:p>
        </w:tc>
      </w:tr>
      <w:tr w14:paraId="71E80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6DA898B8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15:00–15:10</w:t>
            </w:r>
          </w:p>
        </w:tc>
        <w:tc>
          <w:tcPr>
            <w:tcW w:w="5270" w:type="dxa"/>
            <w:vAlign w:val="center"/>
          </w:tcPr>
          <w:p w14:paraId="362DC0CC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Priprema za zatvaranje akcije</w:t>
            </w:r>
          </w:p>
        </w:tc>
      </w:tr>
      <w:tr w14:paraId="28DA0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6E895D06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15:10–15:30</w:t>
            </w:r>
          </w:p>
        </w:tc>
        <w:tc>
          <w:tcPr>
            <w:tcW w:w="5270" w:type="dxa"/>
            <w:vAlign w:val="center"/>
          </w:tcPr>
          <w:p w14:paraId="791F5489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Zatvaranje akcije i proglašenje pobednika</w:t>
            </w:r>
          </w:p>
        </w:tc>
      </w:tr>
      <w:tr w14:paraId="1EA6E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060E65B3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15:30</w:t>
            </w:r>
          </w:p>
        </w:tc>
        <w:tc>
          <w:tcPr>
            <w:tcW w:w="5270" w:type="dxa"/>
            <w:vAlign w:val="center"/>
          </w:tcPr>
          <w:p w14:paraId="54273188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Zajedničko fotografisanje i odlazak ekipa</w:t>
            </w:r>
          </w:p>
        </w:tc>
      </w:tr>
    </w:tbl>
    <w:p w14:paraId="6E495EFD">
      <w:pPr>
        <w:pStyle w:val="166"/>
        <w:spacing w:before="120" w:after="120"/>
        <w:rPr>
          <w:sz w:val="22"/>
          <w:lang w:val="fr-FR"/>
        </w:rPr>
      </w:pPr>
      <w:r>
        <w:rPr>
          <w:sz w:val="22"/>
          <w:lang w:val="fr-FR"/>
        </w:rPr>
        <w:t>Satnica je okvirna i podložna promenama. Organizator zadržava pravo promene satnice, redosleda ili sadržaja aktivnosti u zavisnosti od broja ekipa, vremenskih uslova, situacije na terenu i drugih organizacionih okolnosti. O eventualnim promenama učesnici će biti blagovremeno obavešteni.</w:t>
      </w:r>
    </w:p>
    <w:p w14:paraId="43C676F2">
      <w:pPr>
        <w:pStyle w:val="2"/>
        <w:spacing w:before="120" w:after="120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9. MESTO ODRŽAVANJA</w:t>
      </w:r>
    </w:p>
    <w:p w14:paraId="115D2B4A">
      <w:pPr>
        <w:spacing w:before="120" w:after="120"/>
        <w:rPr>
          <w:sz w:val="22"/>
        </w:rPr>
      </w:pPr>
      <w:r>
        <w:rPr>
          <w:sz w:val="22"/>
          <w:lang w:val="fr-FR"/>
        </w:rPr>
        <w:t xml:space="preserve">Okupljanje i početak akcije planirani su u dvorištu Osnovne škole „Dobrila Stambolić“ u Svrljigu. </w:t>
      </w:r>
      <w:r>
        <w:rPr>
          <w:sz w:val="22"/>
        </w:rPr>
        <w:t>Nakon otvaranja ekipe, prema instrukcijama organizatora, kreću na stazu i obilaze pet baza.</w:t>
      </w:r>
    </w:p>
    <w:p w14:paraId="1A50BD17">
      <w:pPr>
        <w:pStyle w:val="2"/>
        <w:spacing w:before="120" w:after="120"/>
        <w:rPr>
          <w:sz w:val="22"/>
          <w:szCs w:val="22"/>
        </w:rPr>
      </w:pPr>
      <w:r>
        <w:rPr>
          <w:sz w:val="22"/>
          <w:szCs w:val="22"/>
        </w:rPr>
        <w:t>10. OBAVEZE ORGANIZATORA</w:t>
      </w:r>
    </w:p>
    <w:p w14:paraId="443E41AD">
      <w:pPr>
        <w:pStyle w:val="166"/>
        <w:spacing w:before="120" w:after="120"/>
        <w:ind w:hanging="113"/>
        <w:rPr>
          <w:sz w:val="22"/>
        </w:rPr>
      </w:pPr>
      <w:r>
        <w:rPr>
          <w:b/>
          <w:sz w:val="22"/>
        </w:rPr>
        <w:t xml:space="preserve">• </w:t>
      </w:r>
      <w:r>
        <w:rPr>
          <w:sz w:val="22"/>
        </w:rPr>
        <w:t>priprema i obeležavanje staze, baza i zadataka;</w:t>
      </w:r>
    </w:p>
    <w:p w14:paraId="167601BE">
      <w:pPr>
        <w:pStyle w:val="166"/>
        <w:spacing w:before="120" w:after="120"/>
        <w:ind w:hanging="113"/>
        <w:rPr>
          <w:sz w:val="22"/>
        </w:rPr>
      </w:pPr>
      <w:r>
        <w:rPr>
          <w:b/>
          <w:sz w:val="22"/>
        </w:rPr>
        <w:t xml:space="preserve">• </w:t>
      </w:r>
      <w:r>
        <w:rPr>
          <w:sz w:val="22"/>
        </w:rPr>
        <w:t>obezbeđivanje organizacionog tima, materijala i evidencije bodovanja;</w:t>
      </w:r>
    </w:p>
    <w:p w14:paraId="59B37C5F">
      <w:pPr>
        <w:pStyle w:val="166"/>
        <w:spacing w:before="120" w:after="120"/>
        <w:ind w:hanging="113"/>
        <w:rPr>
          <w:sz w:val="22"/>
        </w:rPr>
      </w:pPr>
      <w:r>
        <w:rPr>
          <w:b/>
          <w:sz w:val="22"/>
        </w:rPr>
        <w:t xml:space="preserve">• </w:t>
      </w:r>
      <w:r>
        <w:rPr>
          <w:sz w:val="22"/>
        </w:rPr>
        <w:t>organizacija prijema i registracije ekipa;</w:t>
      </w:r>
    </w:p>
    <w:p w14:paraId="1569CB1A">
      <w:pPr>
        <w:pStyle w:val="166"/>
        <w:spacing w:before="120" w:after="120"/>
        <w:ind w:hanging="113"/>
        <w:rPr>
          <w:sz w:val="22"/>
        </w:rPr>
      </w:pPr>
      <w:r>
        <w:rPr>
          <w:b/>
          <w:sz w:val="22"/>
        </w:rPr>
        <w:t xml:space="preserve">• </w:t>
      </w:r>
      <w:r>
        <w:rPr>
          <w:sz w:val="22"/>
        </w:rPr>
        <w:t>obezbeđivanje ishrane učesnika i planiranog osveženja;</w:t>
      </w:r>
    </w:p>
    <w:p w14:paraId="0622B52C">
      <w:pPr>
        <w:pStyle w:val="166"/>
        <w:spacing w:before="120" w:after="120"/>
        <w:ind w:hanging="113"/>
        <w:rPr>
          <w:sz w:val="22"/>
        </w:rPr>
      </w:pPr>
      <w:r>
        <w:rPr>
          <w:b/>
          <w:sz w:val="22"/>
        </w:rPr>
        <w:t xml:space="preserve">• </w:t>
      </w:r>
      <w:r>
        <w:rPr>
          <w:sz w:val="22"/>
        </w:rPr>
        <w:t>priprema nagrada, diploma i zahvalnica;</w:t>
      </w:r>
    </w:p>
    <w:p w14:paraId="312FF00F">
      <w:pPr>
        <w:pStyle w:val="166"/>
        <w:spacing w:before="120" w:after="120"/>
        <w:ind w:hanging="113"/>
        <w:rPr>
          <w:sz w:val="22"/>
        </w:rPr>
      </w:pPr>
      <w:r>
        <w:rPr>
          <w:b/>
          <w:sz w:val="22"/>
        </w:rPr>
        <w:t xml:space="preserve">• </w:t>
      </w:r>
      <w:r>
        <w:rPr>
          <w:sz w:val="22"/>
        </w:rPr>
        <w:t>briga o bezbednosti učesnika i komunikaciji sa predvodnicima;</w:t>
      </w:r>
    </w:p>
    <w:p w14:paraId="58F7C1EF">
      <w:pPr>
        <w:pStyle w:val="166"/>
        <w:spacing w:before="120" w:after="120"/>
        <w:ind w:hanging="113"/>
        <w:rPr>
          <w:sz w:val="22"/>
        </w:rPr>
      </w:pPr>
      <w:r>
        <w:rPr>
          <w:b/>
          <w:sz w:val="22"/>
        </w:rPr>
        <w:t xml:space="preserve">• </w:t>
      </w:r>
      <w:r>
        <w:rPr>
          <w:sz w:val="22"/>
        </w:rPr>
        <w:t>sprovođenje završnog proglašenja i zajedničkog fotografisanja.</w:t>
      </w:r>
    </w:p>
    <w:p w14:paraId="44F86C07">
      <w:pPr>
        <w:pStyle w:val="2"/>
        <w:spacing w:before="120" w:after="120"/>
        <w:rPr>
          <w:sz w:val="22"/>
          <w:szCs w:val="22"/>
        </w:rPr>
      </w:pPr>
      <w:r>
        <w:rPr>
          <w:sz w:val="22"/>
          <w:szCs w:val="22"/>
        </w:rPr>
        <w:t>11. ISHRANA UČESNIKA</w:t>
      </w:r>
    </w:p>
    <w:p w14:paraId="564A6982">
      <w:pPr>
        <w:spacing w:before="120" w:after="120"/>
        <w:rPr>
          <w:sz w:val="22"/>
        </w:rPr>
      </w:pPr>
      <w:r>
        <w:rPr>
          <w:sz w:val="22"/>
        </w:rPr>
        <w:t>Organizator će obezbediti ishranu učesnika u skladu sa mogućnostima i planom akcije. Tokom pauze predviđen je ručak i odgovarajuće osveženje. Predvodnici su dužni da organizatora blagovremeno obaveste o eventualnim posebnim potrebama u vezi sa ishranom.</w:t>
      </w:r>
    </w:p>
    <w:p w14:paraId="1CFFE177">
      <w:pPr>
        <w:spacing w:before="120" w:after="120"/>
        <w:rPr>
          <w:sz w:val="22"/>
        </w:rPr>
      </w:pPr>
      <w:r>
        <w:rPr>
          <w:sz w:val="22"/>
        </w:rPr>
        <w:br w:type="page"/>
      </w:r>
    </w:p>
    <w:p w14:paraId="1577C63D">
      <w:pPr>
        <w:pStyle w:val="2"/>
        <w:spacing w:before="120" w:after="120"/>
        <w:rPr>
          <w:sz w:val="22"/>
          <w:szCs w:val="22"/>
        </w:rPr>
      </w:pPr>
      <w:r>
        <w:rPr>
          <w:sz w:val="22"/>
          <w:szCs w:val="22"/>
        </w:rPr>
        <w:t>12. NAGRADE I PRIZNANJA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0"/>
        <w:gridCol w:w="5270"/>
      </w:tblGrid>
      <w:tr w14:paraId="6E075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726F3F2E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I mesto</w:t>
            </w:r>
          </w:p>
        </w:tc>
        <w:tc>
          <w:tcPr>
            <w:tcW w:w="5270" w:type="dxa"/>
            <w:vAlign w:val="center"/>
          </w:tcPr>
          <w:p w14:paraId="5F72C539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Pehar i diploma</w:t>
            </w:r>
          </w:p>
        </w:tc>
      </w:tr>
      <w:tr w14:paraId="2BAC3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75C9FD5E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II mesto</w:t>
            </w:r>
          </w:p>
        </w:tc>
        <w:tc>
          <w:tcPr>
            <w:tcW w:w="5270" w:type="dxa"/>
            <w:vAlign w:val="center"/>
          </w:tcPr>
          <w:p w14:paraId="5D09FA97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Pehar i diploma</w:t>
            </w:r>
          </w:p>
        </w:tc>
      </w:tr>
      <w:tr w14:paraId="28219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01935335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III mesto</w:t>
            </w:r>
          </w:p>
        </w:tc>
        <w:tc>
          <w:tcPr>
            <w:tcW w:w="5270" w:type="dxa"/>
            <w:vAlign w:val="center"/>
          </w:tcPr>
          <w:p w14:paraId="006872C0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Pehar i diploma</w:t>
            </w:r>
          </w:p>
        </w:tc>
      </w:tr>
      <w:tr w14:paraId="2FD5D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70" w:type="dxa"/>
            <w:shd w:val="clear" w:color="auto" w:fill="E8EFE1"/>
            <w:vAlign w:val="center"/>
          </w:tcPr>
          <w:p w14:paraId="272E8960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Svi odredi</w:t>
            </w:r>
          </w:p>
        </w:tc>
        <w:tc>
          <w:tcPr>
            <w:tcW w:w="5270" w:type="dxa"/>
            <w:vAlign w:val="center"/>
          </w:tcPr>
          <w:p w14:paraId="51FCD8D2">
            <w:pPr>
              <w:pStyle w:val="166"/>
              <w:spacing w:before="120" w:after="120"/>
              <w:rPr>
                <w:sz w:val="22"/>
              </w:rPr>
            </w:pPr>
            <w:r>
              <w:rPr>
                <w:sz w:val="22"/>
              </w:rPr>
              <w:t>Zahvalnica za učešće</w:t>
            </w:r>
          </w:p>
        </w:tc>
      </w:tr>
    </w:tbl>
    <w:p w14:paraId="1169274D">
      <w:pPr>
        <w:spacing w:before="120" w:after="120"/>
        <w:rPr>
          <w:sz w:val="22"/>
        </w:rPr>
      </w:pPr>
      <w:r>
        <w:rPr>
          <w:sz w:val="22"/>
        </w:rPr>
        <w:t>Organizator, u skladu sa mogućnostima, može dodeliti i posebna priznanja ili nagrade za određene rezultate i aktivnosti tokom akcije.</w:t>
      </w:r>
    </w:p>
    <w:p w14:paraId="4825E9AF">
      <w:pPr>
        <w:pStyle w:val="2"/>
        <w:spacing w:before="120" w:after="120"/>
        <w:rPr>
          <w:sz w:val="22"/>
          <w:szCs w:val="22"/>
        </w:rPr>
      </w:pPr>
      <w:r>
        <w:rPr>
          <w:sz w:val="22"/>
          <w:szCs w:val="22"/>
        </w:rPr>
        <w:t>13. ZAVRŠETAK AKCIJE</w:t>
      </w:r>
    </w:p>
    <w:p w14:paraId="479F15C6">
      <w:pPr>
        <w:spacing w:before="120" w:after="120"/>
        <w:rPr>
          <w:sz w:val="22"/>
        </w:rPr>
      </w:pPr>
      <w:r>
        <w:rPr>
          <w:sz w:val="22"/>
        </w:rPr>
        <w:t>Po završetku takmičarskog dela biće izvršena konačna provera bodova i proglašeni rezultati. Zatvaranje akcije biće prilika za zahvaljivanje svim učesnicima, predvodnicima, organizatorima i odredima. Nakon zvaničnog završetka planirano je zajedničko fotografisanje.</w:t>
      </w:r>
    </w:p>
    <w:p w14:paraId="47FC9235">
      <w:pPr>
        <w:pStyle w:val="2"/>
        <w:spacing w:before="120" w:after="120"/>
        <w:rPr>
          <w:sz w:val="22"/>
          <w:szCs w:val="22"/>
        </w:rPr>
      </w:pPr>
      <w:r>
        <w:rPr>
          <w:sz w:val="22"/>
          <w:szCs w:val="22"/>
        </w:rPr>
        <w:t>14. ZAVRŠNA ODREDBA</w:t>
      </w:r>
    </w:p>
    <w:p w14:paraId="643AE516">
      <w:pPr>
        <w:spacing w:before="120" w:after="120"/>
        <w:rPr>
          <w:sz w:val="22"/>
        </w:rPr>
      </w:pPr>
      <w:r>
        <w:rPr>
          <w:sz w:val="22"/>
        </w:rPr>
        <w:t>„Avantura počinje u Svrljigu“ osmišljena je da kroz temu „Potraga za izgubljenim blagom“ najmlađim izviđačima pruži bezbedan i sadržajan dan ispunjen druženjem, igrom, kretanjem i izviđačkim aktivnostima. Cilj organizatora je da učesnici kroz zajedničku avanturu steknu nova iskustva, prijateljstva i uspomene.</w:t>
      </w:r>
    </w:p>
    <w:p w14:paraId="77CCB54D">
      <w:pPr>
        <w:pStyle w:val="166"/>
        <w:spacing w:before="120" w:after="120"/>
        <w:rPr>
          <w:sz w:val="22"/>
        </w:rPr>
      </w:pPr>
      <w:r>
        <w:rPr>
          <w:sz w:val="22"/>
        </w:rPr>
        <w:t>Organizator zadržava pravo izmene pojedinih delova programa, zadataka, mesta održavanja aktivnosti i satnice ukoliko to zahtevaju bezbednosni, vremenski, organizacioni ili drugi opravdani razlozi. Sve eventualne izmene biće saopštene učesnicima blagovremeno.</w:t>
      </w:r>
    </w:p>
    <w:p w14:paraId="009C8045">
      <w:pPr>
        <w:spacing w:before="120" w:after="120"/>
        <w:jc w:val="center"/>
        <w:rPr>
          <w:sz w:val="22"/>
        </w:rPr>
      </w:pPr>
      <w:r>
        <w:rPr>
          <w:b/>
          <w:sz w:val="22"/>
        </w:rPr>
        <w:t>„Avantura počinje u Svrljigu!“</w:t>
      </w:r>
    </w:p>
    <w:p w14:paraId="59021C74">
      <w:pPr>
        <w:pStyle w:val="166"/>
        <w:spacing w:before="120" w:after="120"/>
        <w:jc w:val="center"/>
        <w:rPr>
          <w:sz w:val="22"/>
        </w:rPr>
      </w:pPr>
      <w:r>
        <w:rPr>
          <w:sz w:val="22"/>
        </w:rPr>
        <w:t>Odred izviđača „Dr Milenko Hadžić“ Svrljig</w:t>
      </w:r>
    </w:p>
    <w:sectPr>
      <w:footerReference r:id="rId5" w:type="default"/>
      <w:pgSz w:w="12240" w:h="15840"/>
      <w:pgMar w:top="737" w:right="850" w:bottom="680" w:left="85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57D18">
    <w:pPr>
      <w:pStyle w:val="1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2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1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6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5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16C9"/>
    <w:rsid w:val="001E1027"/>
    <w:rsid w:val="0029639D"/>
    <w:rsid w:val="002D77B4"/>
    <w:rsid w:val="00326F90"/>
    <w:rsid w:val="00AA1D8D"/>
    <w:rsid w:val="00B47730"/>
    <w:rsid w:val="00B8676E"/>
    <w:rsid w:val="00CB0664"/>
    <w:rsid w:val="00FC693F"/>
    <w:rsid w:val="588708D6"/>
    <w:rsid w:val="713D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60" w:line="240" w:lineRule="auto"/>
    </w:pPr>
    <w:rPr>
      <w:rFonts w:ascii="Arial" w:hAnsi="Arial" w:eastAsiaTheme="minorEastAsia" w:cstheme="minorBidi"/>
      <w:sz w:val="18"/>
      <w:szCs w:val="22"/>
      <w:lang w:val="en-US" w:eastAsia="en-US" w:bidi="ar-SA"/>
    </w:rPr>
  </w:style>
  <w:style w:type="paragraph" w:styleId="2">
    <w:name w:val="heading 1"/>
    <w:basedOn w:val="1"/>
    <w:next w:val="1"/>
    <w:link w:val="140"/>
    <w:qFormat/>
    <w:uiPriority w:val="9"/>
    <w:pPr>
      <w:keepNext/>
      <w:keepLines/>
      <w:spacing w:before="10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1"/>
    <w:unhideWhenUsed/>
    <w:qFormat/>
    <w:uiPriority w:val="9"/>
    <w:pPr>
      <w:keepNext/>
      <w:keepLines/>
      <w:spacing w:before="1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2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167"/>
    <w:semiHidden/>
    <w:unhideWhenUsed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4">
    <w:name w:val="Body Text"/>
    <w:basedOn w:val="1"/>
    <w:link w:val="146"/>
    <w:unhideWhenUsed/>
    <w:uiPriority w:val="99"/>
    <w:pPr>
      <w:spacing w:after="120"/>
    </w:pPr>
  </w:style>
  <w:style w:type="paragraph" w:styleId="15">
    <w:name w:val="Body Text 2"/>
    <w:basedOn w:val="1"/>
    <w:link w:val="147"/>
    <w:unhideWhenUsed/>
    <w:uiPriority w:val="99"/>
    <w:pPr>
      <w:spacing w:after="120" w:line="480" w:lineRule="auto"/>
    </w:pPr>
  </w:style>
  <w:style w:type="paragraph" w:styleId="16">
    <w:name w:val="Body Text 3"/>
    <w:basedOn w:val="1"/>
    <w:link w:val="148"/>
    <w:unhideWhenUsed/>
    <w:uiPriority w:val="99"/>
    <w:pPr>
      <w:spacing w:after="120"/>
    </w:pPr>
    <w:rPr>
      <w:sz w:val="16"/>
      <w:szCs w:val="16"/>
    </w:rPr>
  </w:style>
  <w:style w:type="paragraph" w:styleId="17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Cs w:val="18"/>
      <w14:textFill>
        <w14:solidFill>
          <w14:schemeClr w14:val="accent1"/>
        </w14:solidFill>
      </w14:textFill>
    </w:rPr>
  </w:style>
  <w:style w:type="character" w:styleId="18">
    <w:name w:val="Emphasis"/>
    <w:basedOn w:val="11"/>
    <w:qFormat/>
    <w:uiPriority w:val="20"/>
    <w:rPr>
      <w:i/>
      <w:iCs/>
    </w:rPr>
  </w:style>
  <w:style w:type="paragraph" w:styleId="19">
    <w:name w:val="footer"/>
    <w:basedOn w:val="1"/>
    <w:link w:val="138"/>
    <w:unhideWhenUsed/>
    <w:uiPriority w:val="99"/>
    <w:pPr>
      <w:tabs>
        <w:tab w:val="center" w:pos="4680"/>
        <w:tab w:val="right" w:pos="9360"/>
      </w:tabs>
      <w:spacing w:after="0"/>
    </w:pPr>
  </w:style>
  <w:style w:type="paragraph" w:styleId="20">
    <w:name w:val="header"/>
    <w:basedOn w:val="1"/>
    <w:link w:val="137"/>
    <w:unhideWhenUsed/>
    <w:uiPriority w:val="99"/>
    <w:pPr>
      <w:tabs>
        <w:tab w:val="center" w:pos="4680"/>
        <w:tab w:val="right" w:pos="9360"/>
      </w:tabs>
      <w:spacing w:after="0"/>
    </w:pPr>
  </w:style>
  <w:style w:type="paragraph" w:styleId="21">
    <w:name w:val="List"/>
    <w:basedOn w:val="1"/>
    <w:unhideWhenUsed/>
    <w:uiPriority w:val="99"/>
    <w:pPr>
      <w:ind w:left="360" w:hanging="360"/>
      <w:contextualSpacing/>
    </w:pPr>
  </w:style>
  <w:style w:type="paragraph" w:styleId="22">
    <w:name w:val="List 2"/>
    <w:basedOn w:val="1"/>
    <w:unhideWhenUsed/>
    <w:uiPriority w:val="99"/>
    <w:pPr>
      <w:ind w:left="720" w:hanging="360"/>
      <w:contextualSpacing/>
    </w:pPr>
  </w:style>
  <w:style w:type="paragraph" w:styleId="23">
    <w:name w:val="List 3"/>
    <w:basedOn w:val="1"/>
    <w:unhideWhenUsed/>
    <w:uiPriority w:val="99"/>
    <w:pPr>
      <w:ind w:left="1080" w:hanging="360"/>
      <w:contextualSpacing/>
    </w:pPr>
  </w:style>
  <w:style w:type="paragraph" w:styleId="24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5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6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7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8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9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0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1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2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3">
    <w:name w:val="macro"/>
    <w:link w:val="1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34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35">
    <w:name w:val="Strong"/>
    <w:basedOn w:val="11"/>
    <w:qFormat/>
    <w:uiPriority w:val="22"/>
    <w:rPr>
      <w:b/>
      <w:bCs/>
    </w:rPr>
  </w:style>
  <w:style w:type="paragraph" w:styleId="36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7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8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before="100"/>
      <w:contextualSpacing/>
    </w:pPr>
    <w:rPr>
      <w:rFonts w:asciiTheme="majorHAnsi" w:hAnsiTheme="majorHAnsi" w:eastAsiaTheme="majorEastAsia" w:cstheme="majorBidi"/>
      <w:b/>
      <w:color w:val="17375E" w:themeColor="text2" w:themeShade="BF"/>
      <w:spacing w:val="5"/>
      <w:kern w:val="28"/>
      <w:sz w:val="46"/>
      <w:szCs w:val="52"/>
    </w:rPr>
  </w:style>
  <w:style w:type="table" w:styleId="39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0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1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2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3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4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5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6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7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8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9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0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1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2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3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4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5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6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7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8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9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0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5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6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7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8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9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0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1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9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0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1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2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3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4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5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3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4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5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6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7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8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9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1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2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3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4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5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6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0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3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4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5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6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7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8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9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0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1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2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3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4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5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6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7">
    <w:name w:val="Header Char"/>
    <w:basedOn w:val="11"/>
    <w:link w:val="20"/>
    <w:uiPriority w:val="99"/>
  </w:style>
  <w:style w:type="character" w:customStyle="1" w:styleId="138">
    <w:name w:val="Footer Char"/>
    <w:basedOn w:val="11"/>
    <w:link w:val="19"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1"/>
    <w:link w:val="38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1"/>
    <w:link w:val="3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1"/>
    <w:link w:val="14"/>
    <w:uiPriority w:val="99"/>
  </w:style>
  <w:style w:type="character" w:customStyle="1" w:styleId="147">
    <w:name w:val="Body Text 2 Char"/>
    <w:basedOn w:val="11"/>
    <w:link w:val="15"/>
    <w:uiPriority w:val="99"/>
  </w:style>
  <w:style w:type="character" w:customStyle="1" w:styleId="148">
    <w:name w:val="Body Text 3 Char"/>
    <w:basedOn w:val="11"/>
    <w:link w:val="16"/>
    <w:uiPriority w:val="99"/>
    <w:rPr>
      <w:sz w:val="16"/>
      <w:szCs w:val="16"/>
    </w:rPr>
  </w:style>
  <w:style w:type="character" w:customStyle="1" w:styleId="149">
    <w:name w:val="Macro Text Char"/>
    <w:basedOn w:val="11"/>
    <w:link w:val="33"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1"/>
    <w:link w:val="1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1"/>
    <w:link w:val="1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2"/>
    <w:next w:val="1"/>
    <w:semiHidden/>
    <w:unhideWhenUsed/>
    <w:qFormat/>
    <w:uiPriority w:val="39"/>
    <w:pPr>
      <w:outlineLvl w:val="9"/>
    </w:pPr>
  </w:style>
  <w:style w:type="paragraph" w:customStyle="1" w:styleId="166">
    <w:name w:val="Small"/>
    <w:uiPriority w:val="0"/>
    <w:pPr>
      <w:spacing w:after="40" w:line="240" w:lineRule="auto"/>
    </w:pPr>
    <w:rPr>
      <w:rFonts w:ascii="Arial" w:hAnsi="Arial" w:eastAsiaTheme="minorEastAsia" w:cstheme="minorBidi"/>
      <w:sz w:val="17"/>
      <w:szCs w:val="22"/>
      <w:lang w:val="en-US" w:eastAsia="en-US" w:bidi="ar-SA"/>
    </w:rPr>
  </w:style>
  <w:style w:type="character" w:customStyle="1" w:styleId="167">
    <w:name w:val="Balloon Text Char"/>
    <w:basedOn w:val="11"/>
    <w:link w:val="13"/>
    <w:semiHidden/>
    <w:uiPriority w:val="99"/>
    <w:rPr>
      <w:rFonts w:ascii="Tahoma" w:hAnsi="Tahoma" w:cs="Tahoma"/>
      <w:sz w:val="16"/>
      <w:szCs w:val="16"/>
    </w:rPr>
  </w:style>
  <w:style w:type="paragraph" w:customStyle="1" w:styleId="168">
    <w:name w:val="isselectedend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36A88E-A947-4654-9D35-77EEE82863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850</Words>
  <Characters>4847</Characters>
  <Lines>40</Lines>
  <Paragraphs>11</Paragraphs>
  <TotalTime>14</TotalTime>
  <ScaleCrop>false</ScaleCrop>
  <LinksUpToDate>false</LinksUpToDate>
  <CharactersWithSpaces>5686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Lenovo</cp:lastModifiedBy>
  <dcterms:modified xsi:type="dcterms:W3CDTF">2026-08-22T17:23:41Z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1525A499582F4ACA969D67ED6C7F8FDA_13</vt:lpwstr>
  </property>
</Properties>
</file>